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38" w:rsidRDefault="00982238" w:rsidP="001C0A17">
      <w:pPr>
        <w:jc w:val="right"/>
        <w:rPr>
          <w:sz w:val="18"/>
          <w:szCs w:val="18"/>
        </w:rPr>
      </w:pPr>
    </w:p>
    <w:p w:rsidR="001C0A17" w:rsidRPr="006357E3" w:rsidRDefault="001C0A17" w:rsidP="001C0A17">
      <w:pPr>
        <w:jc w:val="right"/>
        <w:rPr>
          <w:sz w:val="18"/>
          <w:szCs w:val="18"/>
        </w:rPr>
      </w:pPr>
      <w:r w:rsidRPr="006357E3">
        <w:rPr>
          <w:sz w:val="18"/>
          <w:szCs w:val="18"/>
        </w:rPr>
        <w:t>TECHNICKÝ LIST PT-1-17</w:t>
      </w:r>
    </w:p>
    <w:p w:rsidR="001C0A17" w:rsidRDefault="001C0A17" w:rsidP="001C0A17">
      <w:pPr>
        <w:jc w:val="right"/>
        <w:rPr>
          <w:sz w:val="18"/>
          <w:szCs w:val="18"/>
        </w:rPr>
      </w:pPr>
      <w:r w:rsidRPr="006357E3">
        <w:rPr>
          <w:sz w:val="18"/>
          <w:szCs w:val="18"/>
        </w:rPr>
        <w:t>Datum aktualizace: 2</w:t>
      </w:r>
      <w:r w:rsidR="00100624">
        <w:rPr>
          <w:sz w:val="18"/>
          <w:szCs w:val="18"/>
        </w:rPr>
        <w:t>7</w:t>
      </w:r>
      <w:r w:rsidRPr="006357E3">
        <w:rPr>
          <w:sz w:val="18"/>
          <w:szCs w:val="18"/>
        </w:rPr>
        <w:t>.1</w:t>
      </w:r>
      <w:r w:rsidR="00100624">
        <w:rPr>
          <w:sz w:val="18"/>
          <w:szCs w:val="18"/>
        </w:rPr>
        <w:t>1</w:t>
      </w:r>
      <w:r w:rsidRPr="006357E3">
        <w:rPr>
          <w:sz w:val="18"/>
          <w:szCs w:val="18"/>
        </w:rPr>
        <w:t>.201</w:t>
      </w:r>
      <w:r w:rsidR="00100624">
        <w:rPr>
          <w:sz w:val="18"/>
          <w:szCs w:val="18"/>
        </w:rPr>
        <w:t>5</w:t>
      </w:r>
    </w:p>
    <w:p w:rsidR="00982238" w:rsidRPr="006357E3" w:rsidRDefault="00982238" w:rsidP="001C0A17">
      <w:pPr>
        <w:jc w:val="right"/>
        <w:rPr>
          <w:sz w:val="18"/>
          <w:szCs w:val="18"/>
        </w:rPr>
      </w:pPr>
    </w:p>
    <w:p w:rsidR="001C0A17" w:rsidRPr="006357E3" w:rsidRDefault="008E3F95" w:rsidP="001C0A17">
      <w:pPr>
        <w:jc w:val="both"/>
        <w:rPr>
          <w:sz w:val="18"/>
          <w:szCs w:val="18"/>
        </w:rPr>
      </w:pPr>
      <w:r w:rsidRPr="00100624">
        <w:rPr>
          <w:noProof/>
          <w:color w:val="FFC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99060</wp:posOffset>
                </wp:positionV>
                <wp:extent cx="5734050" cy="657225"/>
                <wp:effectExtent l="9525" t="10160" r="952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659B" id="Rectangle 2" o:spid="_x0000_s1026" style="position:absolute;margin-left:.4pt;margin-top:7.8pt;width:451.5pt;height: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1C0A17" w:rsidRPr="00100624" w:rsidRDefault="00C26CE2" w:rsidP="006357E3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100624">
        <w:rPr>
          <w:rFonts w:asciiTheme="minorHAnsi" w:hAnsiTheme="minorHAnsi" w:cstheme="minorHAnsi"/>
          <w:b/>
          <w:i/>
          <w:sz w:val="40"/>
          <w:szCs w:val="40"/>
        </w:rPr>
        <w:t>DĚTSKÁ HŘIŠTĚ – BEZPEČNÝ PRYŽOVÝ POVRCH NOVOFLOOR PZ III</w:t>
      </w:r>
    </w:p>
    <w:p w:rsidR="00C26CE2" w:rsidRPr="00100624" w:rsidRDefault="00C26CE2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26CE2" w:rsidRPr="00100624" w:rsidRDefault="00C26CE2" w:rsidP="00C26CE2">
      <w:pPr>
        <w:spacing w:before="510" w:line="22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Systém </w:t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NOVOFLOOR PZ-III 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je bezpečný povrch nejvyšší kvality, který splňuje požadavky normy EN 1177:2009 (Zařízení a povrch dětského hřiště. Další specifické bezpečnostní požadavky a zkušební</w:t>
      </w:r>
    </w:p>
    <w:p w:rsidR="00C26CE2" w:rsidRPr="00100624" w:rsidRDefault="00C26CE2" w:rsidP="00C26CE2">
      <w:pPr>
        <w:spacing w:before="3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metody pro dětská zařízení). Povrch díky své konstrukci snižuje riziko zranění dětí následkem pádu, je odolný vůči atmosférickým podmínkám a propouští vodu (na štěrkovém podkladu).</w:t>
      </w:r>
    </w:p>
    <w:p w:rsidR="00C26CE2" w:rsidRPr="00100624" w:rsidRDefault="00C26CE2" w:rsidP="00C26CE2">
      <w:pPr>
        <w:spacing w:before="21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Systém </w:t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NOVOFLOOR PZ-III 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je dostupný v široké barevné škále díky použití moderních povrchových laků nebo barevných EPDM granulátů. Povrch je díky své bezešvé struktuře odolný vůči vandalským útokům.</w:t>
      </w:r>
      <w:bookmarkStart w:id="0" w:name="_GoBack"/>
      <w:bookmarkEnd w:id="0"/>
    </w:p>
    <w:p w:rsidR="00C26CE2" w:rsidRPr="00100624" w:rsidRDefault="00C26CE2" w:rsidP="00C26CE2">
      <w:pPr>
        <w:spacing w:before="210" w:line="24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Systém </w:t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NOVOFLOOR PZ-III 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se skládá ze dvou základních vrstev: gumového granulátu SBR a EPDM, vzájemně spojených pomocí příslušného polyuretanového pojiva NOVOFLOOR P22, a barevného laku NOVOFLOOR P68.</w:t>
      </w:r>
    </w:p>
    <w:p w:rsidR="00C26CE2" w:rsidRPr="00100624" w:rsidRDefault="00C26CE2" w:rsidP="00C26CE2">
      <w:pPr>
        <w:spacing w:before="195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Za účelem dosažení normou vyžadovaných parametrů je nutné přesně dodržovat uvedené proporce mezi jednotlivými složkami a zachovat předpokládané účinnosti.</w:t>
      </w:r>
    </w:p>
    <w:p w:rsidR="00C26CE2" w:rsidRPr="00100624" w:rsidRDefault="00C26CE2" w:rsidP="00C26CE2">
      <w:pPr>
        <w:spacing w:before="240" w:line="22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Typický systém vrstev sportovního povrchu v systému </w:t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NOVOFLOOR PZ-III 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prezentuje následující ilustrace (náhledový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výkres - neilustruje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barevnost provedení):</w:t>
      </w:r>
    </w:p>
    <w:p w:rsidR="00C26CE2" w:rsidRPr="00100624" w:rsidRDefault="00C26CE2" w:rsidP="00C26CE2">
      <w:pPr>
        <w:spacing w:before="15" w:line="22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1 - Podklad</w:t>
      </w:r>
    </w:p>
    <w:p w:rsidR="00C26CE2" w:rsidRPr="00100624" w:rsidRDefault="00C26CE2" w:rsidP="00C26CE2">
      <w:pPr>
        <w:spacing w:before="15" w:line="24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2– NOVOFLOOR P22 + gumový granulát SBR 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2-6mm</w:t>
      </w:r>
      <w:proofErr w:type="gramEnd"/>
    </w:p>
    <w:p w:rsidR="00C26CE2" w:rsidRPr="00100624" w:rsidRDefault="00C26CE2" w:rsidP="00C26CE2">
      <w:pPr>
        <w:spacing w:line="225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3– NOVOFLOOR P22 + gumový granulát EPDM 1-3,5mm</w:t>
      </w:r>
    </w:p>
    <w:p w:rsidR="00C26CE2" w:rsidRPr="00100624" w:rsidRDefault="00C26CE2" w:rsidP="00C26CE2">
      <w:pPr>
        <w:spacing w:line="24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4– nástřik NOVOFLOOR P68 (funguje pouze jako barevná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varianta- není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podmínkou pro dosažení potřebné HIC)</w:t>
      </w:r>
    </w:p>
    <w:p w:rsidR="00C26CE2" w:rsidRPr="00100624" w:rsidRDefault="00C26CE2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00624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4F87092F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4105275" cy="22860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E2" w:rsidRPr="00100624" w:rsidRDefault="00C26CE2" w:rsidP="00C26CE2">
      <w:pPr>
        <w:spacing w:before="3900" w:line="22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Povrchy NOVOFLOOR PZ III, lze obecně pokládat na tyto povrchy:</w:t>
      </w:r>
    </w:p>
    <w:p w:rsidR="00C26CE2" w:rsidRPr="00100624" w:rsidRDefault="00C26CE2" w:rsidP="00C26CE2">
      <w:pPr>
        <w:spacing w:line="225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–beton, penetrovaný produktem NOVOFLOOR P11,</w:t>
      </w:r>
    </w:p>
    <w:p w:rsidR="00C26CE2" w:rsidRPr="00100624" w:rsidRDefault="00C26CE2" w:rsidP="00C26CE2">
      <w:pPr>
        <w:spacing w:before="15" w:line="24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–asfalt, penetrovaný produktem NOVOFLOOR P11A,</w:t>
      </w:r>
    </w:p>
    <w:p w:rsidR="00C26CE2" w:rsidRPr="00100624" w:rsidRDefault="00C26CE2" w:rsidP="00C26CE2">
      <w:pPr>
        <w:spacing w:line="24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–základ ze zhutněné lámané drti (štěrkové podloží)</w:t>
      </w:r>
    </w:p>
    <w:p w:rsidR="00C26CE2" w:rsidRPr="00100624" w:rsidRDefault="00C26CE2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312ED" w:rsidRPr="00100624" w:rsidRDefault="006312ED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312ED" w:rsidRPr="00100624" w:rsidRDefault="006312ED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312ED" w:rsidRPr="00100624" w:rsidRDefault="006312ED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312ED" w:rsidRPr="00100624" w:rsidRDefault="006312ED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312ED" w:rsidRPr="00100624" w:rsidRDefault="006312ED" w:rsidP="006312ED">
      <w:pPr>
        <w:spacing w:before="21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6312ED" w:rsidRPr="00100624" w:rsidRDefault="006312ED" w:rsidP="006312ED">
      <w:pPr>
        <w:spacing w:before="210" w:line="240" w:lineRule="atLeas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Montáž systému </w:t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NOVOFLOOR PZ-III</w:t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br/>
      </w:r>
    </w:p>
    <w:p w:rsidR="006312ED" w:rsidRPr="00100624" w:rsidRDefault="006312ED" w:rsidP="006312ED">
      <w:pPr>
        <w:spacing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-- betonový podklad musí být zhotoven v souladu se stavební praxí, za použití příslušné izolace chránící proti průniku vlhkosti. Třída betonu musí být uzpůsobena předpokládanému zatížení povrchu, avšak nesmí být nižší než C16/20. Povrch musí být čistý, suchý (vlhkost betonu nesmí překračovat 4 %), drsný, bez prasklin a rýh. Podklad musí mít zhotovený spád řádu 1,0° pro odvod vody. Podklad penetrovat produktem NOVOFLOOR P11. Vrstvu povrchu lze pokládat již po 1 hodině od aplikace penetrace, avšak nejpozději po 24 hodinách.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br/>
        <w:t>-- základ z lámané drti (štěrkové podloží), betonu nebo asfaltobetonu musí být shodný s technickým projektem a splňovat obecné požadavky týkající se zhotovení a předání prací.</w:t>
      </w:r>
    </w:p>
    <w:p w:rsidR="006312ED" w:rsidRPr="00100624" w:rsidRDefault="006312ED" w:rsidP="006312ED">
      <w:pPr>
        <w:pStyle w:val="p18"/>
        <w:spacing w:before="210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Gumový granulát SBR je nutné v míchačce smísit s produktem NOVOFLOOR P22 v příslušných proporcích. Dodržení proporcí umožňuje důkladné navlhčení granulátu pojivem a díky tomu dosažení vrstvy povrchu s příslušnými mechanickými parametry. Míchat několik minut, až bude povrch granulátu navlhčený. Takto smísený granulát s pojivem se aplikuje ručně, nebo pomocí speciálního pokladače, na dříve připravený podklad (na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ilustraci - vrstva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č. 2).</w:t>
      </w:r>
    </w:p>
    <w:p w:rsidR="006312ED" w:rsidRPr="00100624" w:rsidRDefault="006312ED" w:rsidP="006312ED">
      <w:pPr>
        <w:pStyle w:val="p19"/>
        <w:spacing w:before="180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NOVOFLOOR P22 se vytvrzuje v důsledku působení vlhkosti obsažené ve vzduchu. Doba tuhnutí pojiva bezprostředně závisí na vlhkosti vzduchu. Při teplotě 20 °C lze další vrstvu (na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ilustraci - vrstva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č. 3) pokládat po 24 hodinách. Při pokládce další vrstvy z granulátu EPDM s NOVOFLOOR P22 je nutné postupovat stejně, jako v případě vrstvy č. 2. Po uplynutí 24 hodin lze nanést vrstvu barvy NOVOFLOOR P68 pomocí hydrodynamického nástřiku. Plné vytvrzení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systému - v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závislosti na atmosférických podmínkách - nastává po 48 hodinách.</w:t>
      </w:r>
    </w:p>
    <w:p w:rsidR="00100624" w:rsidRDefault="006312ED" w:rsidP="00100624">
      <w:pPr>
        <w:pStyle w:val="p20"/>
        <w:spacing w:before="345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POZOR: Pro dosažení vyžadovaných parametrů amortizace pádu je nutné dodržet proporce mísení mezi NOVOFLOOR P22 a granulátem a příslušné zhutnění (výkon) míchačky.</w:t>
      </w:r>
      <w:r w:rsidR="00100624">
        <w:rPr>
          <w:rFonts w:asciiTheme="minorHAnsi" w:hAnsiTheme="minorHAnsi" w:cstheme="minorHAnsi"/>
          <w:i/>
          <w:color w:val="000000"/>
          <w:sz w:val="20"/>
          <w:szCs w:val="20"/>
        </w:rPr>
        <w:br/>
      </w:r>
    </w:p>
    <w:p w:rsidR="006312ED" w:rsidRPr="00100624" w:rsidRDefault="00100624" w:rsidP="00100624">
      <w:pPr>
        <w:pStyle w:val="p20"/>
        <w:spacing w:before="345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V</w:t>
      </w:r>
      <w:r w:rsidR="006312ED" w:rsidRPr="00100624">
        <w:rPr>
          <w:rFonts w:asciiTheme="minorHAnsi" w:hAnsiTheme="minorHAnsi" w:cstheme="minorHAnsi"/>
          <w:i/>
          <w:color w:val="000000"/>
          <w:sz w:val="20"/>
          <w:szCs w:val="20"/>
        </w:rPr>
        <w:t>ydatnost jednotlivých složek obsahuje následující tabulka:</w:t>
      </w:r>
    </w:p>
    <w:p w:rsidR="006312ED" w:rsidRPr="00100624" w:rsidRDefault="006312ED" w:rsidP="006312ED">
      <w:pPr>
        <w:pStyle w:val="p22"/>
        <w:spacing w:before="195" w:beforeAutospacing="0" w:after="0" w:afterAutospacing="0" w:line="210" w:lineRule="atLeas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- celková tloušťka systému 48 mm (kritická výška pádu HIC změřena pro tento povrch, </w:t>
      </w:r>
      <w:r w:rsidR="00AF5D10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>činí 160 cm)</w:t>
      </w:r>
    </w:p>
    <w:p w:rsidR="006312ED" w:rsidRPr="00100624" w:rsidRDefault="006312ED" w:rsidP="006312ED">
      <w:pPr>
        <w:pStyle w:val="p22"/>
        <w:spacing w:before="195" w:beforeAutospacing="0" w:after="0" w:afterAutospacing="0" w:line="21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74"/>
        <w:gridCol w:w="4097"/>
        <w:gridCol w:w="3268"/>
      </w:tblGrid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3"/>
              <w:spacing w:before="0" w:beforeAutospacing="0" w:after="0" w:afterAutospacing="0" w:line="225" w:lineRule="atLeas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VRSTVA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4"/>
              <w:spacing w:before="0" w:beforeAutospacing="0" w:after="0" w:afterAutospacing="0" w:line="225" w:lineRule="atLeas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SLOŽENÍ</w:t>
            </w:r>
          </w:p>
        </w:tc>
        <w:tc>
          <w:tcPr>
            <w:tcW w:w="3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pStyle w:val="p25"/>
              <w:spacing w:before="0" w:beforeAutospacing="0" w:after="0" w:afterAutospacing="0" w:line="225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MNOŽSTVÍ [kg/m</w:t>
            </w:r>
            <w:r w:rsidRPr="00100624">
              <w:rPr>
                <w:rStyle w:val="ft12"/>
                <w:rFonts w:asciiTheme="minorHAnsi" w:hAnsiTheme="minorHAnsi" w:cstheme="minorHAnsi"/>
                <w:b/>
                <w:bCs/>
                <w:i/>
                <w:color w:val="000000"/>
                <w:sz w:val="12"/>
                <w:szCs w:val="12"/>
              </w:rPr>
              <w:t>2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]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Penetrační (*)</w:t>
            </w:r>
          </w:p>
        </w:tc>
        <w:tc>
          <w:tcPr>
            <w:tcW w:w="40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NOVOFLOOR P11 nebo NOVOFLOOR P11A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pStyle w:val="p28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0,2-0,3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Podkladová</w:t>
            </w:r>
          </w:p>
        </w:tc>
        <w:tc>
          <w:tcPr>
            <w:tcW w:w="4097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NOVOFLOOR P22</w:t>
            </w:r>
          </w:p>
        </w:tc>
        <w:tc>
          <w:tcPr>
            <w:tcW w:w="326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pStyle w:val="p29"/>
              <w:spacing w:before="0" w:beforeAutospacing="0" w:after="0" w:afterAutospacing="0" w:line="21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2,0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(tloušťka ca 40 mm)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6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6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4097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6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gumový granulát SBR (1÷4 mm)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pStyle w:val="p29"/>
              <w:spacing w:before="0" w:beforeAutospacing="0" w:after="0" w:afterAutospacing="0" w:line="16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20,0</w:t>
            </w:r>
          </w:p>
        </w:tc>
      </w:tr>
      <w:tr w:rsidR="006312ED" w:rsidRPr="00100624" w:rsidTr="006312ED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7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40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7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7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Nosná</w:t>
            </w:r>
          </w:p>
        </w:tc>
        <w:tc>
          <w:tcPr>
            <w:tcW w:w="4097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NOVOFLOOR P22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1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1,6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(tloušťka ca 8 mm)</w:t>
            </w:r>
          </w:p>
        </w:tc>
        <w:tc>
          <w:tcPr>
            <w:tcW w:w="4097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gumový granulát EPDM (1÷ 3,5 mm)</w:t>
            </w:r>
          </w:p>
        </w:tc>
        <w:tc>
          <w:tcPr>
            <w:tcW w:w="326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pStyle w:val="p32"/>
              <w:spacing w:before="0" w:beforeAutospacing="0" w:after="0" w:afterAutospacing="0" w:line="21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8,0</w:t>
            </w:r>
          </w:p>
        </w:tc>
      </w:tr>
      <w:tr w:rsidR="006312ED" w:rsidRPr="00100624" w:rsidTr="006312ED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9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2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40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2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2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Užitková</w:t>
            </w:r>
          </w:p>
        </w:tc>
        <w:tc>
          <w:tcPr>
            <w:tcW w:w="4097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NOVOFLOOR P68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3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0,25 (u dobře krycích barev)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4097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4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0,30 (aplikace ve dvou vrstvách u</w:t>
            </w:r>
          </w:p>
        </w:tc>
      </w:tr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4097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3"/>
              <w:spacing w:before="0" w:beforeAutospacing="0" w:after="0" w:afterAutospacing="0" w:line="21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slabě krycích barev)</w:t>
            </w:r>
          </w:p>
        </w:tc>
      </w:tr>
      <w:tr w:rsidR="006312ED" w:rsidRPr="00100624" w:rsidTr="006312ED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2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40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2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2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</w:tbl>
    <w:p w:rsidR="006312ED" w:rsidRPr="00100624" w:rsidRDefault="006312ED" w:rsidP="006312ED">
      <w:pPr>
        <w:pStyle w:val="p35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(*) používat v závislosti na druhu podkladu</w:t>
      </w:r>
    </w:p>
    <w:p w:rsidR="006312ED" w:rsidRPr="00100624" w:rsidRDefault="006312ED" w:rsidP="006312ED">
      <w:pPr>
        <w:pStyle w:val="p36"/>
        <w:spacing w:before="660" w:beforeAutospacing="0" w:after="0" w:afterAutospacing="0" w:line="22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C54E30" w:rsidRDefault="00C54E30" w:rsidP="006312ED">
      <w:pPr>
        <w:pStyle w:val="p36"/>
        <w:spacing w:before="660" w:beforeAutospacing="0" w:after="0" w:afterAutospacing="0" w:line="22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6312ED" w:rsidRPr="00100624" w:rsidRDefault="00100624" w:rsidP="006312ED">
      <w:pPr>
        <w:pStyle w:val="p36"/>
        <w:spacing w:before="660" w:beforeAutospacing="0" w:after="0" w:afterAutospacing="0" w:line="225" w:lineRule="atLeas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br/>
      </w:r>
      <w:r w:rsidR="006312ED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- celková tloušťka systému 78 mm (kritická výška pádu HIC, změřena pro tento povrch, </w:t>
      </w:r>
      <w:r w:rsidR="00AF5D10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  <w:r w:rsidR="006312ED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>činí 240 cm)</w:t>
      </w:r>
      <w:r w:rsidR="006312ED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10"/>
        <w:gridCol w:w="3961"/>
        <w:gridCol w:w="3268"/>
      </w:tblGrid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7"/>
              <w:spacing w:before="0" w:beforeAutospacing="0" w:after="0" w:afterAutospacing="0" w:line="225" w:lineRule="atLeas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VRSTVA</w:t>
            </w:r>
          </w:p>
        </w:tc>
        <w:tc>
          <w:tcPr>
            <w:tcW w:w="3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8"/>
              <w:spacing w:before="0" w:beforeAutospacing="0" w:after="0" w:afterAutospacing="0" w:line="225" w:lineRule="atLeas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SLOŽENÍ</w:t>
            </w:r>
          </w:p>
        </w:tc>
        <w:tc>
          <w:tcPr>
            <w:tcW w:w="3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pStyle w:val="p39"/>
              <w:spacing w:before="0" w:beforeAutospacing="0" w:after="0" w:afterAutospacing="0" w:line="225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MNOŽSTVÍ [kg/m</w:t>
            </w:r>
            <w:r w:rsidRPr="00100624">
              <w:rPr>
                <w:rStyle w:val="ft12"/>
                <w:rFonts w:asciiTheme="minorHAnsi" w:hAnsiTheme="minorHAnsi" w:cstheme="minorHAnsi"/>
                <w:b/>
                <w:bCs/>
                <w:i/>
                <w:color w:val="000000"/>
                <w:sz w:val="12"/>
                <w:szCs w:val="12"/>
              </w:rPr>
              <w:t>2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]</w:t>
            </w:r>
          </w:p>
        </w:tc>
      </w:tr>
      <w:tr w:rsidR="006312ED" w:rsidRPr="00100624" w:rsidTr="006312ED">
        <w:trPr>
          <w:trHeight w:val="18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8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Penetrační (*)</w:t>
            </w: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8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NOVOFLOOR P11 nebo NOVOFLOOR P11A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3"/>
              <w:spacing w:before="0" w:beforeAutospacing="0" w:after="0" w:afterAutospacing="0" w:line="18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0,2-0,3</w:t>
            </w:r>
          </w:p>
        </w:tc>
      </w:tr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Podkladová</w:t>
            </w:r>
          </w:p>
        </w:tc>
        <w:tc>
          <w:tcPr>
            <w:tcW w:w="3961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NOVOFLOOR P22</w:t>
            </w:r>
          </w:p>
        </w:tc>
        <w:tc>
          <w:tcPr>
            <w:tcW w:w="326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pStyle w:val="p40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3,75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(tloušťka ca 70 mm)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0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8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8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gumový granulát SBR (1÷ 4 mm)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41"/>
              <w:spacing w:before="0" w:beforeAutospacing="0" w:after="0" w:afterAutospacing="0" w:line="18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37,5</w:t>
            </w:r>
          </w:p>
        </w:tc>
      </w:tr>
      <w:tr w:rsidR="006312ED" w:rsidRPr="00100624" w:rsidTr="006312ED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7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7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7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8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8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Nosná</w:t>
            </w: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80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NOVOFLOOR P22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42"/>
              <w:spacing w:before="0" w:beforeAutospacing="0" w:after="0" w:afterAutospacing="0" w:line="18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1,6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(tloušťka ca 8 mm)</w:t>
            </w:r>
          </w:p>
        </w:tc>
        <w:tc>
          <w:tcPr>
            <w:tcW w:w="3961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- gumový granulát EPDM (1÷ 3,5 mm)</w:t>
            </w:r>
          </w:p>
        </w:tc>
        <w:tc>
          <w:tcPr>
            <w:tcW w:w="326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42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8,0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6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Užitková</w:t>
            </w: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27"/>
              <w:spacing w:before="0" w:beforeAutospacing="0" w:after="0" w:afterAutospacing="0" w:line="195" w:lineRule="atLeas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NOVOFLOOR P68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4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0,25 (u dobře krycích barev)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4"/>
              <w:spacing w:before="0" w:beforeAutospacing="0" w:after="0" w:afterAutospacing="0" w:line="210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0,30 (aplikace ve dvou vrstvách u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3"/>
              <w:spacing w:before="0" w:beforeAutospacing="0" w:after="0" w:afterAutospacing="0" w:line="195" w:lineRule="atLeast"/>
              <w:jc w:val="center"/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slabě krycích barev)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>
            <w:pPr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>
            <w:pPr>
              <w:pStyle w:val="p30"/>
              <w:spacing w:before="0" w:beforeAutospacing="0" w:after="0" w:afterAutospacing="0" w:line="105" w:lineRule="atLeast"/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color w:val="000000"/>
                <w:sz w:val="2"/>
                <w:szCs w:val="2"/>
              </w:rPr>
              <w:t> </w:t>
            </w:r>
          </w:p>
        </w:tc>
      </w:tr>
    </w:tbl>
    <w:p w:rsidR="006312ED" w:rsidRPr="00100624" w:rsidRDefault="006312ED" w:rsidP="006312ED">
      <w:pPr>
        <w:pStyle w:val="p35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(*) používat v závislosti na druhu podkladu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br/>
      </w:r>
    </w:p>
    <w:p w:rsidR="006312ED" w:rsidRPr="00100624" w:rsidRDefault="006312ED" w:rsidP="006312ED">
      <w:pPr>
        <w:pStyle w:val="p35"/>
        <w:spacing w:before="0" w:beforeAutospacing="0" w:after="0" w:afterAutospacing="0" w:line="240" w:lineRule="atLeas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- celková tloušťka systému 98 mm (kritická výška pádu HIC změřena pro tento povrch, </w:t>
      </w:r>
      <w:r w:rsidR="00AF5D10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>činí 280 cm)</w:t>
      </w:r>
    </w:p>
    <w:p w:rsidR="006312ED" w:rsidRPr="00100624" w:rsidRDefault="006312ED" w:rsidP="006312ED">
      <w:pPr>
        <w:pStyle w:val="p35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10"/>
        <w:gridCol w:w="3825"/>
        <w:gridCol w:w="3404"/>
      </w:tblGrid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25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VRSTVA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25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SLOŽENÍ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spacing w:line="225" w:lineRule="atLeast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MNOŽSTVÍ [kg/m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  <w:t>2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Penetrační (*)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NOVOFLOOR P11 nebo NOVOFLOOR P11A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0,2-0,3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Podkladová</w:t>
            </w:r>
          </w:p>
        </w:tc>
        <w:tc>
          <w:tcPr>
            <w:tcW w:w="38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NOVOFLOOR P22</w:t>
            </w:r>
          </w:p>
        </w:tc>
        <w:tc>
          <w:tcPr>
            <w:tcW w:w="3404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4,65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(tloušťka ca 90 mm)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8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gumový granulát SBR (1÷ 4 mm)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18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46,5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6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6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6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Nosná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NOVOFLOOR P22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1,6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(tloušťka ca 8 mm)</w:t>
            </w:r>
          </w:p>
        </w:tc>
        <w:tc>
          <w:tcPr>
            <w:tcW w:w="38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gumový granulát EPDM (1÷ 3,5 mm)</w:t>
            </w:r>
          </w:p>
        </w:tc>
        <w:tc>
          <w:tcPr>
            <w:tcW w:w="3404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8,0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Užitková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NOVOFLOOR P68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0,25 (u dobře krycích barev)</w:t>
            </w:r>
          </w:p>
        </w:tc>
      </w:tr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0,30 (aplikace ve dvou vrstvách u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sz w:val="17"/>
                <w:szCs w:val="17"/>
              </w:rPr>
              <w:t>slabě krycích barev)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</w:tbl>
    <w:p w:rsidR="006312ED" w:rsidRPr="00100624" w:rsidRDefault="006312ED" w:rsidP="006312ED">
      <w:pPr>
        <w:spacing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(*) používat v závislosti na druhu podkladu</w:t>
      </w:r>
    </w:p>
    <w:p w:rsidR="006312ED" w:rsidRPr="00100624" w:rsidRDefault="006312ED" w:rsidP="006312ED">
      <w:pPr>
        <w:spacing w:before="660" w:after="30" w:line="210" w:lineRule="atLeas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- celková tloušťka systému 118 mm (kritická výška pádu HIC změřena pro tento povrch, </w:t>
      </w:r>
      <w:r w:rsidR="00AF5D10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>činí 320 cm)</w:t>
      </w:r>
      <w:r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10"/>
        <w:gridCol w:w="3825"/>
        <w:gridCol w:w="3404"/>
      </w:tblGrid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25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VRSTVA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25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SLOŽENÍ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spacing w:line="225" w:lineRule="atLeast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MNOŽSTVÍ [kg/m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  <w:t>2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Penetrační (*)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NOVOFLOOR P11 nebo NOVOFLOOR P11A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0,2-0,3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Podkladová (tloušťka</w:t>
            </w:r>
          </w:p>
        </w:tc>
        <w:tc>
          <w:tcPr>
            <w:tcW w:w="38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NOVOFLOOR P22</w:t>
            </w:r>
          </w:p>
        </w:tc>
        <w:tc>
          <w:tcPr>
            <w:tcW w:w="3404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5,9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ca 110 mm)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3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3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gumový granulát SBR (1÷ 4 mm)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59,1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6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6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6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Nosná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NOVOFLOOR P22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1,6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(tloušťka ca 8 mm)</w:t>
            </w:r>
          </w:p>
        </w:tc>
        <w:tc>
          <w:tcPr>
            <w:tcW w:w="38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gumový granulát EPDM (1÷ 3,5 mm)</w:t>
            </w:r>
          </w:p>
        </w:tc>
        <w:tc>
          <w:tcPr>
            <w:tcW w:w="3404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8,0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Užitková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NOVOFLOOR P68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0,25 (u dobře krycích barev)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0,30 (aplikace ve dvou vrstvách u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sz w:val="17"/>
                <w:szCs w:val="17"/>
              </w:rPr>
              <w:t>slabě krycích barev)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</w:tbl>
    <w:p w:rsidR="006312ED" w:rsidRPr="00100624" w:rsidRDefault="006312ED" w:rsidP="006312ED">
      <w:pPr>
        <w:spacing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(*) používat v závislosti na druhu podkladu</w:t>
      </w:r>
    </w:p>
    <w:p w:rsidR="006312ED" w:rsidRPr="00100624" w:rsidRDefault="006312ED" w:rsidP="006312ED">
      <w:pPr>
        <w:spacing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6312ED" w:rsidRPr="00100624" w:rsidRDefault="006312ED" w:rsidP="006312ED">
      <w:pPr>
        <w:spacing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6312ED" w:rsidRPr="00100624" w:rsidRDefault="006312ED" w:rsidP="006312ED">
      <w:pPr>
        <w:spacing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6312ED" w:rsidRPr="00100624" w:rsidRDefault="007F0EDE" w:rsidP="006312ED">
      <w:pPr>
        <w:spacing w:before="885" w:after="30" w:line="225" w:lineRule="atLeas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br/>
      </w:r>
      <w:r w:rsidR="006312ED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t>- celková tloušťka systému 158 mm (kritická výška pádu HIC změřena pro tento povrch, činí 390 cm)</w:t>
      </w:r>
      <w:r w:rsidR="006312ED" w:rsidRPr="00100624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10"/>
        <w:gridCol w:w="3825"/>
        <w:gridCol w:w="3404"/>
      </w:tblGrid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25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VRSTVA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25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SLOŽENÍ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spacing w:line="225" w:lineRule="atLeast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MNOŽSTVÍ [kg/m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  <w:t>2</w:t>
            </w:r>
            <w:r w:rsidRPr="0010062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Penetrační (*)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NOVOFLOOR P11 nebo NOVOFLOOR P11A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100624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0,2-0,3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Podkladová (tloušťka</w:t>
            </w:r>
          </w:p>
        </w:tc>
        <w:tc>
          <w:tcPr>
            <w:tcW w:w="38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NOVOFLOOR P22</w:t>
            </w:r>
          </w:p>
        </w:tc>
        <w:tc>
          <w:tcPr>
            <w:tcW w:w="3404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7,16</w:t>
            </w:r>
          </w:p>
        </w:tc>
      </w:tr>
      <w:tr w:rsidR="006312ED" w:rsidRPr="00100624" w:rsidTr="006312ED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ca 150 mm)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8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gumový granulát SBR (1÷ 4 mm)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6312ED">
            <w:pPr>
              <w:spacing w:line="18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71,6</w:t>
            </w:r>
          </w:p>
        </w:tc>
      </w:tr>
      <w:tr w:rsidR="006312ED" w:rsidRPr="00100624" w:rsidTr="006312ED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7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7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7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8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Nosná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NOVOFLOOR P22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8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1,6</w:t>
            </w:r>
          </w:p>
        </w:tc>
      </w:tr>
      <w:tr w:rsidR="006312ED" w:rsidRPr="00100624" w:rsidTr="006312ED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(tloušťka ca 8 mm)</w:t>
            </w:r>
          </w:p>
        </w:tc>
        <w:tc>
          <w:tcPr>
            <w:tcW w:w="38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- gumový granulát EPDM (1÷ 3,5 mm)</w:t>
            </w:r>
          </w:p>
        </w:tc>
        <w:tc>
          <w:tcPr>
            <w:tcW w:w="3404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8,0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2ED" w:rsidRPr="00100624" w:rsidTr="006312ED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2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2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20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  <w:tr w:rsidR="006312ED" w:rsidRPr="00100624" w:rsidTr="006312ED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Užitková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NOVOFLOOR P68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0,25 (u dobře krycích barev)</w:t>
            </w:r>
          </w:p>
        </w:tc>
      </w:tr>
      <w:tr w:rsidR="006312ED" w:rsidRPr="00100624" w:rsidTr="006312ED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21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624">
              <w:rPr>
                <w:rFonts w:asciiTheme="minorHAnsi" w:hAnsiTheme="minorHAnsi" w:cstheme="minorHAnsi"/>
                <w:i/>
                <w:sz w:val="18"/>
                <w:szCs w:val="18"/>
              </w:rPr>
              <w:t>0,30 (aplikace ve dvou vrstvách u</w:t>
            </w:r>
          </w:p>
        </w:tc>
      </w:tr>
      <w:tr w:rsidR="006312ED" w:rsidRPr="00100624" w:rsidTr="006312ED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95" w:lineRule="atLeast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00624">
              <w:rPr>
                <w:rFonts w:asciiTheme="minorHAnsi" w:hAnsiTheme="minorHAnsi" w:cstheme="minorHAnsi"/>
                <w:i/>
                <w:sz w:val="17"/>
                <w:szCs w:val="17"/>
              </w:rPr>
              <w:t>slabě krycích barev)</w:t>
            </w:r>
          </w:p>
        </w:tc>
      </w:tr>
      <w:tr w:rsidR="006312ED" w:rsidRPr="00100624" w:rsidTr="006312ED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6312ED" w:rsidRPr="00100624" w:rsidRDefault="006312ED" w:rsidP="00904DB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312ED" w:rsidRPr="00100624" w:rsidRDefault="006312ED" w:rsidP="00904DB1">
            <w:pPr>
              <w:spacing w:line="105" w:lineRule="atLeast"/>
              <w:rPr>
                <w:rFonts w:asciiTheme="minorHAnsi" w:hAnsiTheme="minorHAnsi" w:cstheme="minorHAnsi"/>
                <w:i/>
                <w:sz w:val="2"/>
                <w:szCs w:val="2"/>
              </w:rPr>
            </w:pPr>
            <w:r w:rsidRPr="00100624">
              <w:rPr>
                <w:rFonts w:asciiTheme="minorHAnsi" w:hAnsiTheme="minorHAnsi" w:cstheme="minorHAnsi"/>
                <w:i/>
                <w:sz w:val="2"/>
                <w:szCs w:val="2"/>
              </w:rPr>
              <w:t> </w:t>
            </w:r>
          </w:p>
        </w:tc>
      </w:tr>
    </w:tbl>
    <w:p w:rsidR="006312ED" w:rsidRPr="00100624" w:rsidRDefault="006312ED" w:rsidP="006312ED">
      <w:pPr>
        <w:spacing w:line="195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(*) používat v závislosti na druhu podkladu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100624">
        <w:rPr>
          <w:rFonts w:asciiTheme="minorHAnsi" w:hAnsiTheme="minorHAnsi" w:cstheme="minorHAnsi"/>
          <w:i/>
          <w:color w:val="000000"/>
        </w:rPr>
        <w:br/>
      </w: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NOVOFLOOR PZ-III 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je celistvý sourodý povrch, který lze snadno udržovat v čistotě. Povrch je nutné zametat za účelem odstranění nečistot,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listí,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atd. Pravidelně mýt tlakovou vodou pro vyčištění od zrnek písku a prachu. Za účelem zachování hygienického vzhledu lze maximálně jednou ročně použít biocidní prostředky (v souladu s návodem k použití, po předchozí konzultaci s výrobcem systému) za účelem likvidace případného mechu a plevele. Složky systému NOVOFLOOR PZ-III jsou odolné vůči účinku soli, proto neexistují žádný problémy pro její použití v zimním období.</w:t>
      </w:r>
    </w:p>
    <w:p w:rsidR="006312ED" w:rsidRPr="00100624" w:rsidRDefault="006312ED" w:rsidP="006312ED">
      <w:pPr>
        <w:spacing w:before="75" w:line="225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V místech, která se opotřebovávají zvlášť intenzivně (např. pod houpačkami, u </w:t>
      </w:r>
      <w:proofErr w:type="gramStart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klouzaček,</w:t>
      </w:r>
      <w:proofErr w:type="gramEnd"/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atd.) se mohou objevit odřená místa a dokonce vydrolení granulátu. V případě nutnosti provedení oprav se používají materiály a technologie, jako v případě zhotovení nového povrchu.</w:t>
      </w:r>
    </w:p>
    <w:p w:rsidR="006312ED" w:rsidRPr="00100624" w:rsidRDefault="006312ED" w:rsidP="006312ED">
      <w:pPr>
        <w:spacing w:before="45" w:line="24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Používání rozpouštědel při čištění povrchu může způsobit k jeho poškození. V případě jakýchkoliv pochybností je nutné kontaktovat </w:t>
      </w:r>
      <w:r w:rsidR="00100624" w:rsidRPr="00100624">
        <w:rPr>
          <w:rFonts w:asciiTheme="minorHAnsi" w:hAnsiTheme="minorHAnsi" w:cstheme="minorHAnsi"/>
          <w:i/>
          <w:color w:val="000000"/>
          <w:sz w:val="20"/>
          <w:szCs w:val="20"/>
        </w:rPr>
        <w:t>dodavatele povrchu.</w:t>
      </w:r>
      <w:r w:rsidR="005946A7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:rsidR="006312ED" w:rsidRPr="00100624" w:rsidRDefault="006312ED" w:rsidP="006312ED">
      <w:pPr>
        <w:spacing w:before="195" w:line="225" w:lineRule="atLeas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Další informace:</w:t>
      </w:r>
    </w:p>
    <w:p w:rsidR="006312ED" w:rsidRPr="00100624" w:rsidRDefault="006312ED" w:rsidP="006312ED">
      <w:pPr>
        <w:spacing w:line="225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0624">
        <w:rPr>
          <w:rFonts w:asciiTheme="minorHAnsi" w:hAnsiTheme="minorHAnsi" w:cstheme="minorHAnsi"/>
          <w:i/>
          <w:color w:val="000000"/>
          <w:sz w:val="20"/>
          <w:szCs w:val="20"/>
        </w:rPr>
        <w:t>Efektivita našich systémů je výsledkem laboratorních zkoušek a dlouholetých zkušeností. Údaje obsažené ve stávajícím dokumentu jsou shodné s aktuálním stavem znalostí o našich výrobcích a možnostech jejich využití. Garantujeme vysokou kvalitu pod podmínkou, že jsou splněny naše pokyny a práce je provedena v souladu se zásadami dobrého řemesla. Je nutné zhotovit zkušební vrstvu produktu s ohledem na potenciální různé chování výrobku s různými materiály. Neneseme odpovědnost, pokud na koncový výsledek práce měly vliv faktory činitelé, které se nacházení mimo naší kontrolou.</w:t>
      </w:r>
    </w:p>
    <w:p w:rsidR="006312ED" w:rsidRPr="00100624" w:rsidRDefault="006312ED" w:rsidP="006312ED">
      <w:pPr>
        <w:spacing w:line="270" w:lineRule="atLeast"/>
        <w:rPr>
          <w:rFonts w:asciiTheme="minorHAnsi" w:hAnsiTheme="minorHAnsi" w:cstheme="minorHAnsi"/>
          <w:i/>
          <w:color w:val="000000"/>
        </w:rPr>
      </w:pPr>
    </w:p>
    <w:p w:rsidR="006312ED" w:rsidRPr="00100624" w:rsidRDefault="006312ED" w:rsidP="001C0A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6312ED" w:rsidRPr="00100624" w:rsidSect="006357E3">
      <w:headerReference w:type="default" r:id="rId7"/>
      <w:foot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3E8" w:rsidRDefault="009E13E8">
      <w:r>
        <w:separator/>
      </w:r>
    </w:p>
  </w:endnote>
  <w:endnote w:type="continuationSeparator" w:id="0">
    <w:p w:rsidR="009E13E8" w:rsidRDefault="009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45" w:rsidRDefault="00C10645" w:rsidP="00C10645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 w:eastAsia="zh-CN"/>
      </w:rPr>
    </w:pPr>
    <w:r>
      <w:rPr>
        <w:sz w:val="20"/>
        <w:szCs w:val="20"/>
        <w:lang w:val="sk-SK"/>
      </w:rPr>
      <w:t>REGUMAMI s.r.o.                          Tel.: +421 905 230 847                                   IČO:47590483</w:t>
    </w:r>
  </w:p>
  <w:p w:rsidR="00C10645" w:rsidRDefault="00C10645" w:rsidP="00C10645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038 12 Necpaly 374                       E-mail: </w:t>
    </w:r>
    <w:hyperlink r:id="rId1" w:history="1">
      <w:r>
        <w:rPr>
          <w:rStyle w:val="Hypertextovprepojenie"/>
          <w:sz w:val="20"/>
          <w:szCs w:val="20"/>
          <w:lang w:val="sk-SK"/>
        </w:rPr>
        <w:t>info@regumami.sk</w:t>
      </w:r>
    </w:hyperlink>
    <w:r>
      <w:rPr>
        <w:sz w:val="20"/>
        <w:szCs w:val="20"/>
        <w:lang w:val="sk-SK"/>
      </w:rPr>
      <w:t xml:space="preserve">                           DIČ: 2023986668</w:t>
    </w:r>
  </w:p>
  <w:p w:rsidR="00C10645" w:rsidRDefault="00C10645" w:rsidP="00C10645">
    <w:pPr>
      <w:pStyle w:val="Pta"/>
      <w:tabs>
        <w:tab w:val="clear" w:pos="4536"/>
        <w:tab w:val="left" w:pos="3624"/>
        <w:tab w:val="left" w:pos="7068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                                                                       </w:t>
    </w:r>
    <w:hyperlink r:id="rId2" w:history="1">
      <w:r>
        <w:rPr>
          <w:rStyle w:val="Hypertextovprepojenie"/>
          <w:sz w:val="20"/>
          <w:szCs w:val="20"/>
          <w:lang w:val="sk-SK"/>
        </w:rPr>
        <w:t>www.regumami.sk</w:t>
      </w:r>
    </w:hyperlink>
    <w:r>
      <w:rPr>
        <w:sz w:val="20"/>
        <w:szCs w:val="20"/>
        <w:lang w:val="sk-SK"/>
      </w:rPr>
      <w:t xml:space="preserve">                             IČ DPH: SK2023986668</w:t>
    </w:r>
  </w:p>
  <w:p w:rsidR="006D4205" w:rsidRDefault="006D4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3E8" w:rsidRDefault="009E13E8">
      <w:r>
        <w:separator/>
      </w:r>
    </w:p>
  </w:footnote>
  <w:footnote w:type="continuationSeparator" w:id="0">
    <w:p w:rsidR="009E13E8" w:rsidRDefault="009E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63" w:rsidRDefault="00BC5F63" w:rsidP="00BC5F63">
    <w:pPr>
      <w:pStyle w:val="Hlavika"/>
      <w:rPr>
        <w:sz w:val="22"/>
        <w:szCs w:val="22"/>
      </w:rPr>
    </w:pPr>
  </w:p>
  <w:p w:rsidR="00100624" w:rsidRDefault="00BC5F63" w:rsidP="006D4205">
    <w:pPr>
      <w:pStyle w:val="Hlavika"/>
      <w:tabs>
        <w:tab w:val="clear" w:pos="9072"/>
      </w:tabs>
    </w:pPr>
    <w:r>
      <w:rPr>
        <w:noProof/>
      </w:rPr>
      <w:drawing>
        <wp:inline distT="0" distB="0" distL="0" distR="0" wp14:anchorId="2D947868" wp14:editId="33DBFA82">
          <wp:extent cx="1394460" cy="593937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17" cy="60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6"/>
    <w:rsid w:val="00032F25"/>
    <w:rsid w:val="00034B85"/>
    <w:rsid w:val="00047764"/>
    <w:rsid w:val="00063555"/>
    <w:rsid w:val="00095A78"/>
    <w:rsid w:val="000C663D"/>
    <w:rsid w:val="000D5887"/>
    <w:rsid w:val="00100624"/>
    <w:rsid w:val="001020F9"/>
    <w:rsid w:val="001075B9"/>
    <w:rsid w:val="00107D2A"/>
    <w:rsid w:val="00133D04"/>
    <w:rsid w:val="00137A2C"/>
    <w:rsid w:val="001C0A17"/>
    <w:rsid w:val="002103E5"/>
    <w:rsid w:val="002370A1"/>
    <w:rsid w:val="003B3AEF"/>
    <w:rsid w:val="003E071A"/>
    <w:rsid w:val="003F2521"/>
    <w:rsid w:val="003F27E4"/>
    <w:rsid w:val="004041A0"/>
    <w:rsid w:val="00430470"/>
    <w:rsid w:val="0048222C"/>
    <w:rsid w:val="00487659"/>
    <w:rsid w:val="00496D7E"/>
    <w:rsid w:val="004A2F15"/>
    <w:rsid w:val="004C5CE7"/>
    <w:rsid w:val="00513F03"/>
    <w:rsid w:val="00570DCF"/>
    <w:rsid w:val="005946A7"/>
    <w:rsid w:val="005D6D43"/>
    <w:rsid w:val="005E1423"/>
    <w:rsid w:val="005E5B49"/>
    <w:rsid w:val="006312ED"/>
    <w:rsid w:val="006357E3"/>
    <w:rsid w:val="00636DBE"/>
    <w:rsid w:val="00663176"/>
    <w:rsid w:val="00674F13"/>
    <w:rsid w:val="006A2D58"/>
    <w:rsid w:val="006D4205"/>
    <w:rsid w:val="0071090C"/>
    <w:rsid w:val="0072453B"/>
    <w:rsid w:val="007857F0"/>
    <w:rsid w:val="007E6B0F"/>
    <w:rsid w:val="007F0EDE"/>
    <w:rsid w:val="007F6AB0"/>
    <w:rsid w:val="00806D95"/>
    <w:rsid w:val="0089349B"/>
    <w:rsid w:val="008E2B31"/>
    <w:rsid w:val="008E3F95"/>
    <w:rsid w:val="008E667A"/>
    <w:rsid w:val="008F6EE5"/>
    <w:rsid w:val="00924446"/>
    <w:rsid w:val="00972CE6"/>
    <w:rsid w:val="00982238"/>
    <w:rsid w:val="0099760B"/>
    <w:rsid w:val="009A3D5F"/>
    <w:rsid w:val="009B0878"/>
    <w:rsid w:val="009E13E8"/>
    <w:rsid w:val="00A3588D"/>
    <w:rsid w:val="00A6567C"/>
    <w:rsid w:val="00A95F0E"/>
    <w:rsid w:val="00AF5D10"/>
    <w:rsid w:val="00B444C7"/>
    <w:rsid w:val="00B52CFC"/>
    <w:rsid w:val="00B72D67"/>
    <w:rsid w:val="00BB47B5"/>
    <w:rsid w:val="00BC5F63"/>
    <w:rsid w:val="00C10645"/>
    <w:rsid w:val="00C11337"/>
    <w:rsid w:val="00C25747"/>
    <w:rsid w:val="00C26CE2"/>
    <w:rsid w:val="00C3267A"/>
    <w:rsid w:val="00C35435"/>
    <w:rsid w:val="00C416F8"/>
    <w:rsid w:val="00C54E30"/>
    <w:rsid w:val="00CD6092"/>
    <w:rsid w:val="00D359DE"/>
    <w:rsid w:val="00D549AE"/>
    <w:rsid w:val="00E116BA"/>
    <w:rsid w:val="00F14F84"/>
    <w:rsid w:val="00F17B87"/>
    <w:rsid w:val="00F60D70"/>
    <w:rsid w:val="00F65DDE"/>
    <w:rsid w:val="00F96DB7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D5248"/>
  <w15:docId w15:val="{EBA095C1-84A4-47E2-8EE9-CD538A0E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3F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420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42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6CE2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26CE2"/>
    <w:rPr>
      <w:color w:val="0000FF"/>
      <w:u w:val="single"/>
    </w:rPr>
  </w:style>
  <w:style w:type="paragraph" w:customStyle="1" w:styleId="p17">
    <w:name w:val="p17"/>
    <w:basedOn w:val="Normlny"/>
    <w:rsid w:val="006312ED"/>
    <w:pPr>
      <w:spacing w:before="100" w:beforeAutospacing="1" w:after="100" w:afterAutospacing="1"/>
    </w:pPr>
  </w:style>
  <w:style w:type="paragraph" w:customStyle="1" w:styleId="p18">
    <w:name w:val="p18"/>
    <w:basedOn w:val="Normlny"/>
    <w:rsid w:val="006312ED"/>
    <w:pPr>
      <w:spacing w:before="100" w:beforeAutospacing="1" w:after="100" w:afterAutospacing="1"/>
    </w:pPr>
  </w:style>
  <w:style w:type="paragraph" w:customStyle="1" w:styleId="p19">
    <w:name w:val="p19"/>
    <w:basedOn w:val="Normlny"/>
    <w:rsid w:val="006312ED"/>
    <w:pPr>
      <w:spacing w:before="100" w:beforeAutospacing="1" w:after="100" w:afterAutospacing="1"/>
    </w:pPr>
  </w:style>
  <w:style w:type="paragraph" w:customStyle="1" w:styleId="p20">
    <w:name w:val="p20"/>
    <w:basedOn w:val="Normlny"/>
    <w:rsid w:val="006312ED"/>
    <w:pPr>
      <w:spacing w:before="100" w:beforeAutospacing="1" w:after="100" w:afterAutospacing="1"/>
    </w:pPr>
  </w:style>
  <w:style w:type="paragraph" w:customStyle="1" w:styleId="p21">
    <w:name w:val="p21"/>
    <w:basedOn w:val="Normlny"/>
    <w:rsid w:val="006312ED"/>
    <w:pPr>
      <w:spacing w:before="100" w:beforeAutospacing="1" w:after="100" w:afterAutospacing="1"/>
    </w:pPr>
  </w:style>
  <w:style w:type="paragraph" w:customStyle="1" w:styleId="p22">
    <w:name w:val="p22"/>
    <w:basedOn w:val="Normlny"/>
    <w:rsid w:val="006312ED"/>
    <w:pPr>
      <w:spacing w:before="100" w:beforeAutospacing="1" w:after="100" w:afterAutospacing="1"/>
    </w:pPr>
  </w:style>
  <w:style w:type="paragraph" w:customStyle="1" w:styleId="p23">
    <w:name w:val="p23"/>
    <w:basedOn w:val="Normlny"/>
    <w:rsid w:val="006312ED"/>
    <w:pPr>
      <w:spacing w:before="100" w:beforeAutospacing="1" w:after="100" w:afterAutospacing="1"/>
    </w:pPr>
  </w:style>
  <w:style w:type="paragraph" w:customStyle="1" w:styleId="p24">
    <w:name w:val="p24"/>
    <w:basedOn w:val="Normlny"/>
    <w:rsid w:val="006312ED"/>
    <w:pPr>
      <w:spacing w:before="100" w:beforeAutospacing="1" w:after="100" w:afterAutospacing="1"/>
    </w:pPr>
  </w:style>
  <w:style w:type="paragraph" w:customStyle="1" w:styleId="p25">
    <w:name w:val="p25"/>
    <w:basedOn w:val="Normlny"/>
    <w:rsid w:val="006312ED"/>
    <w:pPr>
      <w:spacing w:before="100" w:beforeAutospacing="1" w:after="100" w:afterAutospacing="1"/>
    </w:pPr>
  </w:style>
  <w:style w:type="character" w:customStyle="1" w:styleId="ft12">
    <w:name w:val="ft12"/>
    <w:basedOn w:val="Predvolenpsmoodseku"/>
    <w:rsid w:val="006312ED"/>
  </w:style>
  <w:style w:type="paragraph" w:customStyle="1" w:styleId="p26">
    <w:name w:val="p26"/>
    <w:basedOn w:val="Normlny"/>
    <w:rsid w:val="006312ED"/>
    <w:pPr>
      <w:spacing w:before="100" w:beforeAutospacing="1" w:after="100" w:afterAutospacing="1"/>
    </w:pPr>
  </w:style>
  <w:style w:type="paragraph" w:customStyle="1" w:styleId="p27">
    <w:name w:val="p27"/>
    <w:basedOn w:val="Normlny"/>
    <w:rsid w:val="006312ED"/>
    <w:pPr>
      <w:spacing w:before="100" w:beforeAutospacing="1" w:after="100" w:afterAutospacing="1"/>
    </w:pPr>
  </w:style>
  <w:style w:type="paragraph" w:customStyle="1" w:styleId="p28">
    <w:name w:val="p28"/>
    <w:basedOn w:val="Normlny"/>
    <w:rsid w:val="006312ED"/>
    <w:pPr>
      <w:spacing w:before="100" w:beforeAutospacing="1" w:after="100" w:afterAutospacing="1"/>
    </w:pPr>
  </w:style>
  <w:style w:type="paragraph" w:customStyle="1" w:styleId="p29">
    <w:name w:val="p29"/>
    <w:basedOn w:val="Normlny"/>
    <w:rsid w:val="006312ED"/>
    <w:pPr>
      <w:spacing w:before="100" w:beforeAutospacing="1" w:after="100" w:afterAutospacing="1"/>
    </w:pPr>
  </w:style>
  <w:style w:type="paragraph" w:customStyle="1" w:styleId="p30">
    <w:name w:val="p30"/>
    <w:basedOn w:val="Normlny"/>
    <w:rsid w:val="006312ED"/>
    <w:pPr>
      <w:spacing w:before="100" w:beforeAutospacing="1" w:after="100" w:afterAutospacing="1"/>
    </w:pPr>
  </w:style>
  <w:style w:type="paragraph" w:customStyle="1" w:styleId="p31">
    <w:name w:val="p31"/>
    <w:basedOn w:val="Normlny"/>
    <w:rsid w:val="006312ED"/>
    <w:pPr>
      <w:spacing w:before="100" w:beforeAutospacing="1" w:after="100" w:afterAutospacing="1"/>
    </w:pPr>
  </w:style>
  <w:style w:type="paragraph" w:customStyle="1" w:styleId="p32">
    <w:name w:val="p32"/>
    <w:basedOn w:val="Normlny"/>
    <w:rsid w:val="006312ED"/>
    <w:pPr>
      <w:spacing w:before="100" w:beforeAutospacing="1" w:after="100" w:afterAutospacing="1"/>
    </w:pPr>
  </w:style>
  <w:style w:type="paragraph" w:customStyle="1" w:styleId="p33">
    <w:name w:val="p33"/>
    <w:basedOn w:val="Normlny"/>
    <w:rsid w:val="006312ED"/>
    <w:pPr>
      <w:spacing w:before="100" w:beforeAutospacing="1" w:after="100" w:afterAutospacing="1"/>
    </w:pPr>
  </w:style>
  <w:style w:type="paragraph" w:customStyle="1" w:styleId="p34">
    <w:name w:val="p34"/>
    <w:basedOn w:val="Normlny"/>
    <w:rsid w:val="006312ED"/>
    <w:pPr>
      <w:spacing w:before="100" w:beforeAutospacing="1" w:after="100" w:afterAutospacing="1"/>
    </w:pPr>
  </w:style>
  <w:style w:type="paragraph" w:customStyle="1" w:styleId="p35">
    <w:name w:val="p35"/>
    <w:basedOn w:val="Normlny"/>
    <w:rsid w:val="006312ED"/>
    <w:pPr>
      <w:spacing w:before="100" w:beforeAutospacing="1" w:after="100" w:afterAutospacing="1"/>
    </w:pPr>
  </w:style>
  <w:style w:type="paragraph" w:customStyle="1" w:styleId="p36">
    <w:name w:val="p36"/>
    <w:basedOn w:val="Normlny"/>
    <w:rsid w:val="006312ED"/>
    <w:pPr>
      <w:spacing w:before="100" w:beforeAutospacing="1" w:after="100" w:afterAutospacing="1"/>
    </w:pPr>
  </w:style>
  <w:style w:type="paragraph" w:customStyle="1" w:styleId="p37">
    <w:name w:val="p37"/>
    <w:basedOn w:val="Normlny"/>
    <w:rsid w:val="006312ED"/>
    <w:pPr>
      <w:spacing w:before="100" w:beforeAutospacing="1" w:after="100" w:afterAutospacing="1"/>
    </w:pPr>
  </w:style>
  <w:style w:type="paragraph" w:customStyle="1" w:styleId="p38">
    <w:name w:val="p38"/>
    <w:basedOn w:val="Normlny"/>
    <w:rsid w:val="006312ED"/>
    <w:pPr>
      <w:spacing w:before="100" w:beforeAutospacing="1" w:after="100" w:afterAutospacing="1"/>
    </w:pPr>
  </w:style>
  <w:style w:type="paragraph" w:customStyle="1" w:styleId="p39">
    <w:name w:val="p39"/>
    <w:basedOn w:val="Normlny"/>
    <w:rsid w:val="006312ED"/>
    <w:pPr>
      <w:spacing w:before="100" w:beforeAutospacing="1" w:after="100" w:afterAutospacing="1"/>
    </w:pPr>
  </w:style>
  <w:style w:type="paragraph" w:customStyle="1" w:styleId="p40">
    <w:name w:val="p40"/>
    <w:basedOn w:val="Normlny"/>
    <w:rsid w:val="006312ED"/>
    <w:pPr>
      <w:spacing w:before="100" w:beforeAutospacing="1" w:after="100" w:afterAutospacing="1"/>
    </w:pPr>
  </w:style>
  <w:style w:type="paragraph" w:customStyle="1" w:styleId="p41">
    <w:name w:val="p41"/>
    <w:basedOn w:val="Normlny"/>
    <w:rsid w:val="006312ED"/>
    <w:pPr>
      <w:spacing w:before="100" w:beforeAutospacing="1" w:after="100" w:afterAutospacing="1"/>
    </w:pPr>
  </w:style>
  <w:style w:type="paragraph" w:customStyle="1" w:styleId="p42">
    <w:name w:val="p42"/>
    <w:basedOn w:val="Normlny"/>
    <w:rsid w:val="006312ED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5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10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BC5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umami.sk" TargetMode="External"/><Relationship Id="rId1" Type="http://schemas.openxmlformats.org/officeDocument/2006/relationships/hyperlink" Target="mailto:info@reguma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2017-08-22T16:54:00Z</cp:lastPrinted>
  <dcterms:created xsi:type="dcterms:W3CDTF">2018-02-12T07:18:00Z</dcterms:created>
  <dcterms:modified xsi:type="dcterms:W3CDTF">2018-05-17T16:49:00Z</dcterms:modified>
</cp:coreProperties>
</file>